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F231B2" w:rsidRPr="00F231B2" w:rsidRDefault="00F231B2" w:rsidP="00F231B2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32644F" w:rsidRPr="0032644F" w:rsidRDefault="0032644F" w:rsidP="0032644F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32644F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53.</w:t>
      </w:r>
      <w:r w:rsidRPr="0032644F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Las dependencias y entidades establecerán la residencia de obra o servicios con anterioridad a la iniciación de las mismas, la cual deberá recaer en un servidor público designado por la dependencia o entidad, quien fungirá como su representante ante el contratista y será el responsable directo de la supervisión, vigilancia, control y revisión de los trabajos, incluyendo la aprobación de las estimaciones presentadas por los contratistas. La residencia de obra deberá estar ubicada en el sitio de ejecución de los trabajos.</w:t>
      </w:r>
    </w:p>
    <w:p w:rsidR="0032644F" w:rsidRPr="0032644F" w:rsidRDefault="0032644F" w:rsidP="0032644F">
      <w:pPr>
        <w:spacing w:after="0" w:line="240" w:lineRule="auto"/>
        <w:jc w:val="right"/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</w:pPr>
      <w:r w:rsidRPr="0032644F"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  <w:t>Párrafo reformado DOF 28-05-2009</w:t>
      </w:r>
    </w:p>
    <w:p w:rsidR="0032644F" w:rsidRPr="0032644F" w:rsidRDefault="0032644F" w:rsidP="0032644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32644F" w:rsidRPr="0032644F" w:rsidRDefault="0032644F" w:rsidP="0032644F">
      <w:pPr>
        <w:spacing w:after="0" w:line="240" w:lineRule="auto"/>
        <w:jc w:val="right"/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</w:pPr>
      <w:bookmarkStart w:id="0" w:name="_GoBack"/>
      <w:bookmarkEnd w:id="0"/>
      <w:r w:rsidRPr="0032644F"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  <w:t>Párrafo reformado DOF 07-07-2005</w:t>
      </w:r>
    </w:p>
    <w:p w:rsidR="0032644F" w:rsidRPr="0032644F" w:rsidRDefault="0032644F" w:rsidP="0032644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32644F" w:rsidRPr="001150AA" w:rsidRDefault="0032644F" w:rsidP="0032644F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1150AA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Por su parte, de manera previa al inicio de los trabajos, </w:t>
      </w:r>
      <w:r w:rsidRPr="001150AA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los contratistas designarán a un superintendente de construcción o de servicios facultado para oír y recibir toda clase de notificaciones relacionadas con los trabajos</w:t>
      </w:r>
      <w:r w:rsidRPr="001150AA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, aún las de carácter personal, así como tomar las decisiones que se requieran en todo lo relativo al cumplimiento del contrato.</w:t>
      </w:r>
    </w:p>
    <w:p w:rsidR="00F231B2" w:rsidRPr="0032644F" w:rsidRDefault="00F231B2" w:rsidP="00F231B2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sectPr w:rsidR="00F231B2" w:rsidRPr="003264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150AA"/>
    <w:rsid w:val="0032644F"/>
    <w:rsid w:val="004A0C9C"/>
    <w:rsid w:val="00542F87"/>
    <w:rsid w:val="0060626A"/>
    <w:rsid w:val="006B2828"/>
    <w:rsid w:val="006F7B91"/>
    <w:rsid w:val="007D6E43"/>
    <w:rsid w:val="009442E2"/>
    <w:rsid w:val="009B1A51"/>
    <w:rsid w:val="00A547EB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2013-04-11T17:09:00Z</dcterms:created>
  <dcterms:modified xsi:type="dcterms:W3CDTF">2013-04-16T15:27:00Z</dcterms:modified>
</cp:coreProperties>
</file>